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C88E" w14:textId="77777777" w:rsidR="005F5A06" w:rsidRPr="005557E0" w:rsidRDefault="005F5A06" w:rsidP="005F5A06">
      <w:pPr>
        <w:jc w:val="center"/>
        <w:rPr>
          <w:rFonts w:cs="Calibri"/>
          <w:b/>
          <w:sz w:val="26"/>
          <w:szCs w:val="26"/>
        </w:rPr>
      </w:pPr>
      <w:r w:rsidRPr="005557E0">
        <w:rPr>
          <w:rFonts w:cs="Calibri"/>
          <w:b/>
          <w:sz w:val="26"/>
          <w:szCs w:val="26"/>
        </w:rPr>
        <w:t>Protokół odbioru specjalistycznych usług doradczych</w:t>
      </w:r>
    </w:p>
    <w:p w14:paraId="718EBC3C" w14:textId="075D3AA4" w:rsidR="005F5A06" w:rsidRDefault="005F5A06" w:rsidP="005F5A06">
      <w:pPr>
        <w:jc w:val="center"/>
        <w:rPr>
          <w:sz w:val="26"/>
          <w:szCs w:val="26"/>
        </w:rPr>
      </w:pPr>
      <w:r w:rsidRPr="005557E0">
        <w:rPr>
          <w:sz w:val="26"/>
          <w:szCs w:val="26"/>
        </w:rPr>
        <w:t>w ramach projektu grantowego „</w:t>
      </w:r>
      <w:r w:rsidRPr="005F5A06">
        <w:rPr>
          <w:sz w:val="26"/>
          <w:szCs w:val="26"/>
        </w:rPr>
        <w:t>Pomorski System Usług Informacyjnych i Doradczych SPEKTRUM 2030</w:t>
      </w:r>
      <w:r>
        <w:rPr>
          <w:sz w:val="26"/>
          <w:szCs w:val="26"/>
        </w:rPr>
        <w:t>”</w:t>
      </w:r>
    </w:p>
    <w:p w14:paraId="0BD84309" w14:textId="77777777" w:rsidR="005F5A06" w:rsidRPr="00815624" w:rsidRDefault="005F5A06" w:rsidP="005F5A06">
      <w:pPr>
        <w:jc w:val="center"/>
        <w:rPr>
          <w:rFonts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5F5A06" w:rsidRPr="005557E0" w14:paraId="330A5E87" w14:textId="77777777" w:rsidTr="003111F2">
        <w:tc>
          <w:tcPr>
            <w:tcW w:w="4661" w:type="dxa"/>
            <w:shd w:val="clear" w:color="auto" w:fill="FDE9D9"/>
          </w:tcPr>
          <w:p w14:paraId="02905FDA" w14:textId="792AF80D" w:rsidR="005F5A06" w:rsidRPr="00F854EF" w:rsidRDefault="005F5A06" w:rsidP="003111F2">
            <w:pPr>
              <w:spacing w:before="60" w:after="60"/>
              <w:rPr>
                <w:sz w:val="22"/>
                <w:szCs w:val="22"/>
              </w:rPr>
            </w:pPr>
            <w:r w:rsidRPr="00F854EF">
              <w:rPr>
                <w:sz w:val="22"/>
                <w:szCs w:val="22"/>
              </w:rPr>
              <w:t xml:space="preserve">Numer umowy o </w:t>
            </w:r>
            <w:r w:rsidR="00F854EF">
              <w:rPr>
                <w:sz w:val="22"/>
                <w:szCs w:val="22"/>
              </w:rPr>
              <w:t xml:space="preserve">powierzenie </w:t>
            </w:r>
            <w:r w:rsidR="00F854EF" w:rsidRPr="00F854EF">
              <w:rPr>
                <w:sz w:val="22"/>
                <w:szCs w:val="22"/>
              </w:rPr>
              <w:t>grantu</w:t>
            </w:r>
            <w:r w:rsidRPr="00F854EF">
              <w:rPr>
                <w:sz w:val="22"/>
                <w:szCs w:val="22"/>
              </w:rPr>
              <w:t>:</w:t>
            </w:r>
          </w:p>
        </w:tc>
        <w:tc>
          <w:tcPr>
            <w:tcW w:w="4661" w:type="dxa"/>
          </w:tcPr>
          <w:p w14:paraId="77B9EEC8" w14:textId="77777777" w:rsidR="005F5A06" w:rsidRPr="00F854EF" w:rsidRDefault="005F5A06" w:rsidP="003111F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F5A06" w:rsidRPr="00A74157" w14:paraId="1AC5F621" w14:textId="77777777" w:rsidTr="003111F2">
        <w:tblPrEx>
          <w:shd w:val="clear" w:color="auto" w:fill="auto"/>
        </w:tblPrEx>
        <w:trPr>
          <w:trHeight w:val="352"/>
        </w:trPr>
        <w:tc>
          <w:tcPr>
            <w:tcW w:w="4661" w:type="dxa"/>
            <w:shd w:val="clear" w:color="auto" w:fill="FDE9D9"/>
          </w:tcPr>
          <w:p w14:paraId="2FD932CB" w14:textId="77777777" w:rsidR="005F5A06" w:rsidRPr="00F854EF" w:rsidRDefault="005F5A06" w:rsidP="003111F2">
            <w:pPr>
              <w:rPr>
                <w:rFonts w:cs="Calibri"/>
                <w:i/>
                <w:sz w:val="22"/>
                <w:szCs w:val="22"/>
              </w:rPr>
            </w:pPr>
            <w:proofErr w:type="spellStart"/>
            <w:r w:rsidRPr="00F854EF">
              <w:rPr>
                <w:rFonts w:cs="Calibri"/>
                <w:sz w:val="22"/>
                <w:szCs w:val="22"/>
              </w:rPr>
              <w:t>Grantobiorca</w:t>
            </w:r>
            <w:proofErr w:type="spellEnd"/>
            <w:r w:rsidRPr="00F854EF">
              <w:rPr>
                <w:rFonts w:cs="Calibri"/>
                <w:sz w:val="22"/>
                <w:szCs w:val="22"/>
              </w:rPr>
              <w:t xml:space="preserve"> </w:t>
            </w:r>
            <w:r w:rsidRPr="00F854EF">
              <w:rPr>
                <w:rFonts w:cs="Calibri"/>
                <w:i/>
                <w:sz w:val="22"/>
                <w:szCs w:val="22"/>
              </w:rPr>
              <w:t>(nazwa i adres)</w:t>
            </w:r>
          </w:p>
        </w:tc>
        <w:tc>
          <w:tcPr>
            <w:tcW w:w="4661" w:type="dxa"/>
            <w:shd w:val="clear" w:color="auto" w:fill="FDE9D9"/>
          </w:tcPr>
          <w:p w14:paraId="3A7E4FBE" w14:textId="2D3707BD" w:rsidR="005F5A06" w:rsidRPr="00F854EF" w:rsidRDefault="00183B9D" w:rsidP="003111F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IOB</w:t>
            </w:r>
            <w:r w:rsidRPr="00F854EF">
              <w:rPr>
                <w:rFonts w:cs="Calibri"/>
                <w:sz w:val="22"/>
                <w:szCs w:val="22"/>
              </w:rPr>
              <w:t xml:space="preserve"> </w:t>
            </w:r>
            <w:r w:rsidR="005F5A06" w:rsidRPr="00F854EF">
              <w:rPr>
                <w:rFonts w:cs="Calibri"/>
                <w:i/>
                <w:sz w:val="22"/>
                <w:szCs w:val="22"/>
              </w:rPr>
              <w:t>(nazwa i adres)</w:t>
            </w:r>
          </w:p>
        </w:tc>
      </w:tr>
      <w:tr w:rsidR="005F5A06" w:rsidRPr="00A74157" w14:paraId="0D2D3657" w14:textId="77777777" w:rsidTr="003111F2">
        <w:tblPrEx>
          <w:shd w:val="clear" w:color="auto" w:fill="auto"/>
        </w:tblPrEx>
        <w:tc>
          <w:tcPr>
            <w:tcW w:w="4661" w:type="dxa"/>
          </w:tcPr>
          <w:p w14:paraId="37801C1E" w14:textId="77777777" w:rsidR="005F5A06" w:rsidRPr="00F854EF" w:rsidRDefault="005F5A06" w:rsidP="003111F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14:paraId="48C3735B" w14:textId="77777777" w:rsidR="005F5A06" w:rsidRPr="00F854EF" w:rsidRDefault="005F5A06" w:rsidP="003111F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F5A06" w:rsidRPr="00A74157" w14:paraId="4850CC40" w14:textId="77777777" w:rsidTr="003111F2">
        <w:tc>
          <w:tcPr>
            <w:tcW w:w="9322" w:type="dxa"/>
            <w:gridSpan w:val="2"/>
            <w:shd w:val="clear" w:color="auto" w:fill="FDE9D9"/>
          </w:tcPr>
          <w:p w14:paraId="1A8A57A3" w14:textId="77777777" w:rsidR="005F5A06" w:rsidRPr="00F854EF" w:rsidRDefault="005F5A06" w:rsidP="003111F2">
            <w:pPr>
              <w:rPr>
                <w:rFonts w:cs="Calibri"/>
                <w:sz w:val="22"/>
                <w:szCs w:val="22"/>
              </w:rPr>
            </w:pPr>
            <w:r w:rsidRPr="00F854EF">
              <w:rPr>
                <w:rFonts w:cs="Calibri"/>
                <w:sz w:val="22"/>
                <w:szCs w:val="22"/>
              </w:rPr>
              <w:t>Podstawa realizacji usługi:</w:t>
            </w:r>
          </w:p>
        </w:tc>
      </w:tr>
      <w:tr w:rsidR="005F5A06" w:rsidRPr="005557E0" w14:paraId="68A201AE" w14:textId="77777777" w:rsidTr="003111F2">
        <w:trPr>
          <w:trHeight w:val="54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A64" w14:textId="77777777" w:rsidR="005F5A06" w:rsidRPr="00F854EF" w:rsidRDefault="005F5A06" w:rsidP="003111F2">
            <w:pPr>
              <w:pStyle w:val="Default"/>
              <w:rPr>
                <w:sz w:val="16"/>
                <w:szCs w:val="16"/>
              </w:rPr>
            </w:pPr>
            <w:r w:rsidRPr="00F854EF">
              <w:rPr>
                <w:rFonts w:cs="Calibri"/>
                <w:sz w:val="22"/>
                <w:szCs w:val="22"/>
              </w:rPr>
              <w:t xml:space="preserve">Umowa/zlecenie </w:t>
            </w:r>
            <w:r w:rsidRPr="00F854EF">
              <w:rPr>
                <w:rFonts w:cs="Calibri"/>
                <w:i/>
                <w:sz w:val="22"/>
                <w:szCs w:val="22"/>
              </w:rPr>
              <w:t>(właściwe podkreślić)</w:t>
            </w:r>
            <w:r w:rsidRPr="00F854EF">
              <w:rPr>
                <w:rFonts w:cs="Calibri"/>
                <w:sz w:val="22"/>
                <w:szCs w:val="22"/>
              </w:rPr>
              <w:t xml:space="preserve"> nr .................... z dnia ....................................</w:t>
            </w:r>
          </w:p>
        </w:tc>
      </w:tr>
      <w:tr w:rsidR="005F5A06" w:rsidRPr="005557E0" w14:paraId="453BADC0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A276ADF" w14:textId="77CC9A61" w:rsidR="005F5A06" w:rsidRPr="00F854EF" w:rsidRDefault="005F5A06" w:rsidP="003111F2">
            <w:pPr>
              <w:rPr>
                <w:rFonts w:cs="Calibri"/>
                <w:sz w:val="22"/>
                <w:szCs w:val="22"/>
              </w:rPr>
            </w:pPr>
            <w:r w:rsidRPr="00F854EF">
              <w:rPr>
                <w:rFonts w:cs="Calibri"/>
                <w:sz w:val="22"/>
                <w:szCs w:val="22"/>
              </w:rPr>
              <w:t xml:space="preserve">Zakres wykonanej usługi doradczej (przedmiot umowy/zlecenia pomiędzy </w:t>
            </w:r>
            <w:proofErr w:type="spellStart"/>
            <w:r w:rsidRPr="00F854EF">
              <w:rPr>
                <w:rFonts w:cs="Calibri"/>
                <w:sz w:val="22"/>
                <w:szCs w:val="22"/>
              </w:rPr>
              <w:t>Grantobiorcą</w:t>
            </w:r>
            <w:proofErr w:type="spellEnd"/>
            <w:r w:rsidRPr="00F854EF">
              <w:rPr>
                <w:rFonts w:cs="Calibri"/>
                <w:sz w:val="22"/>
                <w:szCs w:val="22"/>
              </w:rPr>
              <w:t xml:space="preserve"> a </w:t>
            </w:r>
            <w:r w:rsidR="00183B9D">
              <w:rPr>
                <w:rFonts w:cs="Calibri"/>
                <w:sz w:val="22"/>
                <w:szCs w:val="22"/>
              </w:rPr>
              <w:t>IOB</w:t>
            </w:r>
            <w:r w:rsidRPr="00F854EF">
              <w:rPr>
                <w:rFonts w:cs="Calibri"/>
                <w:sz w:val="22"/>
                <w:szCs w:val="22"/>
              </w:rPr>
              <w:t>):</w:t>
            </w:r>
          </w:p>
        </w:tc>
      </w:tr>
      <w:tr w:rsidR="005F5A06" w:rsidRPr="005557E0" w14:paraId="308379EF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632" w14:textId="77777777" w:rsidR="005F5A06" w:rsidRPr="00F854EF" w:rsidRDefault="005F5A06" w:rsidP="003111F2">
            <w:pPr>
              <w:rPr>
                <w:rFonts w:cs="Calibri"/>
                <w:sz w:val="22"/>
                <w:szCs w:val="22"/>
              </w:rPr>
            </w:pPr>
          </w:p>
          <w:p w14:paraId="24140EAB" w14:textId="77777777" w:rsidR="005F5A06" w:rsidRPr="00F854EF" w:rsidRDefault="005F5A06" w:rsidP="003111F2">
            <w:pPr>
              <w:rPr>
                <w:rFonts w:cs="Calibri"/>
                <w:sz w:val="22"/>
                <w:szCs w:val="22"/>
              </w:rPr>
            </w:pPr>
          </w:p>
        </w:tc>
      </w:tr>
      <w:tr w:rsidR="005F5A06" w:rsidRPr="005557E0" w14:paraId="2015972B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EE98810" w14:textId="2E7B1EBA" w:rsidR="005F5A06" w:rsidRPr="00F854EF" w:rsidRDefault="005F5A06" w:rsidP="003111F2">
            <w:pPr>
              <w:rPr>
                <w:rFonts w:cs="Calibri"/>
                <w:sz w:val="22"/>
                <w:szCs w:val="22"/>
              </w:rPr>
            </w:pPr>
            <w:r w:rsidRPr="00F854EF">
              <w:rPr>
                <w:rFonts w:cs="Calibri"/>
                <w:sz w:val="22"/>
                <w:szCs w:val="22"/>
              </w:rPr>
              <w:t xml:space="preserve">W wyniku realizacji usługi </w:t>
            </w:r>
            <w:r w:rsidR="00183B9D">
              <w:rPr>
                <w:rFonts w:cs="Calibri"/>
                <w:sz w:val="22"/>
                <w:szCs w:val="22"/>
              </w:rPr>
              <w:t>IOB</w:t>
            </w:r>
            <w:r w:rsidR="00183B9D" w:rsidRPr="00F854EF">
              <w:rPr>
                <w:rFonts w:cs="Calibri"/>
                <w:sz w:val="22"/>
                <w:szCs w:val="22"/>
              </w:rPr>
              <w:t xml:space="preserve"> </w:t>
            </w:r>
            <w:r w:rsidRPr="00F854EF">
              <w:rPr>
                <w:rFonts w:cs="Calibri"/>
                <w:sz w:val="22"/>
                <w:szCs w:val="22"/>
              </w:rPr>
              <w:t>przekazał</w:t>
            </w:r>
            <w:r w:rsidR="00183B9D">
              <w:rPr>
                <w:rFonts w:cs="Calibri"/>
                <w:sz w:val="22"/>
                <w:szCs w:val="22"/>
              </w:rPr>
              <w:t>a</w:t>
            </w:r>
            <w:r w:rsidRPr="00F854EF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F854EF">
              <w:rPr>
                <w:rFonts w:cs="Calibri"/>
                <w:sz w:val="22"/>
                <w:szCs w:val="22"/>
              </w:rPr>
              <w:t>Grantobiorcy</w:t>
            </w:r>
            <w:proofErr w:type="spellEnd"/>
            <w:r w:rsidRPr="00F854EF">
              <w:rPr>
                <w:rFonts w:cs="Calibri"/>
                <w:sz w:val="22"/>
                <w:szCs w:val="22"/>
              </w:rPr>
              <w:t xml:space="preserve"> (np. opracowanie, raport itp.):</w:t>
            </w:r>
          </w:p>
        </w:tc>
      </w:tr>
      <w:tr w:rsidR="005F5A06" w:rsidRPr="005557E0" w14:paraId="46A029BB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FCA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17B17A0D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0EA40D55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F5A06" w:rsidRPr="005557E0" w14:paraId="75F863D3" w14:textId="77777777" w:rsidTr="003111F2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96DB916" w14:textId="77777777" w:rsidR="005F5A06" w:rsidRPr="00F854EF" w:rsidRDefault="005F5A06" w:rsidP="003111F2">
            <w:pPr>
              <w:rPr>
                <w:rFonts w:cs="Calibri"/>
                <w:color w:val="FF0000"/>
                <w:sz w:val="20"/>
                <w:szCs w:val="22"/>
              </w:rPr>
            </w:pPr>
            <w:proofErr w:type="spellStart"/>
            <w:r w:rsidRPr="00F854EF">
              <w:rPr>
                <w:rFonts w:cs="Calibri"/>
                <w:sz w:val="20"/>
                <w:szCs w:val="22"/>
              </w:rPr>
              <w:t>Grantobiorca</w:t>
            </w:r>
            <w:proofErr w:type="spellEnd"/>
            <w:r w:rsidRPr="00F854EF">
              <w:rPr>
                <w:rFonts w:cs="Calibri"/>
                <w:sz w:val="20"/>
                <w:szCs w:val="22"/>
              </w:rPr>
              <w:t xml:space="preserve"> oświadcza, że:</w:t>
            </w:r>
          </w:p>
          <w:p w14:paraId="516245C7" w14:textId="09743362" w:rsidR="005F5A06" w:rsidRPr="007C70DF" w:rsidRDefault="005F5A06" w:rsidP="005F5A06">
            <w:pPr>
              <w:numPr>
                <w:ilvl w:val="1"/>
                <w:numId w:val="3"/>
              </w:numPr>
              <w:ind w:left="313" w:hanging="284"/>
              <w:rPr>
                <w:rFonts w:eastAsia="MS Mincho" w:cs="Calibri"/>
                <w:sz w:val="20"/>
                <w:szCs w:val="22"/>
              </w:rPr>
            </w:pPr>
            <w:r w:rsidRPr="007C70DF">
              <w:rPr>
                <w:rFonts w:eastAsia="MS Mincho" w:cs="Calibri"/>
                <w:sz w:val="20"/>
                <w:szCs w:val="22"/>
              </w:rPr>
              <w:t xml:space="preserve">usługa doradcza została całkowicie zrealizowana, zgodnie z zakresem i terminem podanym w umowie/zleceniu pomiędzy </w:t>
            </w:r>
            <w:proofErr w:type="spellStart"/>
            <w:r w:rsidRPr="007C70DF">
              <w:rPr>
                <w:rFonts w:eastAsia="MS Mincho" w:cs="Calibri"/>
                <w:sz w:val="20"/>
                <w:szCs w:val="22"/>
              </w:rPr>
              <w:t>Grantobiorcą</w:t>
            </w:r>
            <w:proofErr w:type="spellEnd"/>
            <w:r w:rsidRPr="007C70DF">
              <w:rPr>
                <w:rFonts w:eastAsia="MS Mincho" w:cs="Calibri"/>
                <w:sz w:val="20"/>
                <w:szCs w:val="22"/>
              </w:rPr>
              <w:t xml:space="preserve"> a </w:t>
            </w:r>
            <w:r w:rsidR="00183B9D">
              <w:rPr>
                <w:rFonts w:eastAsia="MS Mincho" w:cs="Calibri"/>
                <w:sz w:val="20"/>
                <w:szCs w:val="22"/>
              </w:rPr>
              <w:t>IOB</w:t>
            </w:r>
            <w:r w:rsidR="00183B9D" w:rsidRPr="007C70DF">
              <w:rPr>
                <w:rFonts w:eastAsia="MS Mincho" w:cs="Calibri"/>
                <w:sz w:val="20"/>
                <w:szCs w:val="22"/>
              </w:rPr>
              <w:t xml:space="preserve"> </w:t>
            </w:r>
            <w:r w:rsidRPr="007C70DF">
              <w:rPr>
                <w:rFonts w:eastAsia="MS Mincho" w:cs="Calibri"/>
                <w:sz w:val="20"/>
                <w:szCs w:val="22"/>
              </w:rPr>
              <w:t>i nie wnosi zastrzeżeń do jej realizacji</w:t>
            </w:r>
            <w:r w:rsidR="009B750F" w:rsidRPr="007C70DF">
              <w:rPr>
                <w:rFonts w:eastAsia="MS Mincho" w:cs="Calibri"/>
                <w:sz w:val="20"/>
                <w:szCs w:val="22"/>
              </w:rPr>
              <w:t>;</w:t>
            </w:r>
          </w:p>
          <w:p w14:paraId="421BB364" w14:textId="177894B9" w:rsidR="005F5A06" w:rsidRPr="00B1612A" w:rsidRDefault="005F5A06" w:rsidP="005F5A06">
            <w:pPr>
              <w:numPr>
                <w:ilvl w:val="1"/>
                <w:numId w:val="3"/>
              </w:numPr>
              <w:ind w:left="313" w:hanging="284"/>
              <w:rPr>
                <w:rFonts w:eastAsia="MS Mincho" w:cs="Calibri"/>
                <w:sz w:val="20"/>
                <w:szCs w:val="22"/>
              </w:rPr>
            </w:pPr>
            <w:r w:rsidRPr="00B1612A">
              <w:rPr>
                <w:rFonts w:eastAsia="MS Mincho" w:cs="Calibri"/>
                <w:sz w:val="20"/>
                <w:szCs w:val="22"/>
              </w:rPr>
              <w:t xml:space="preserve">usługa doradcza zrealizowana przez </w:t>
            </w:r>
            <w:r w:rsidR="00183B9D">
              <w:rPr>
                <w:rFonts w:eastAsia="MS Mincho" w:cs="Calibri"/>
                <w:sz w:val="20"/>
                <w:szCs w:val="22"/>
              </w:rPr>
              <w:t>IOB</w:t>
            </w:r>
            <w:r w:rsidRPr="00B1612A">
              <w:rPr>
                <w:rFonts w:eastAsia="MS Mincho" w:cs="Calibri"/>
                <w:sz w:val="20"/>
                <w:szCs w:val="22"/>
              </w:rPr>
              <w:t xml:space="preserve"> nie miała charakteru ciągłego ani okresowego, nie była też związana z kosztami operacyjnymi przedsiębiorstwa, takimi jak</w:t>
            </w:r>
            <w:r w:rsidR="00B1612A" w:rsidRPr="00B1612A">
              <w:rPr>
                <w:rFonts w:eastAsia="MS Mincho" w:cs="Calibri"/>
                <w:sz w:val="20"/>
                <w:szCs w:val="22"/>
              </w:rPr>
              <w:t xml:space="preserve"> bieżące usługi: księgowe, prawne, podatkowe, marketingowe itp.;</w:t>
            </w:r>
          </w:p>
          <w:p w14:paraId="3BBDE3D6" w14:textId="58E7C4C4" w:rsidR="005F5A06" w:rsidRPr="00DA09CD" w:rsidRDefault="005F5A06" w:rsidP="005F5A06">
            <w:pPr>
              <w:numPr>
                <w:ilvl w:val="1"/>
                <w:numId w:val="3"/>
              </w:numPr>
              <w:ind w:left="313" w:hanging="284"/>
              <w:rPr>
                <w:rFonts w:eastAsia="MS Mincho" w:cs="Calibri"/>
                <w:sz w:val="20"/>
                <w:szCs w:val="22"/>
              </w:rPr>
            </w:pPr>
            <w:r w:rsidRPr="00DA09CD">
              <w:rPr>
                <w:rFonts w:eastAsia="MS Mincho" w:cs="Calibri"/>
                <w:sz w:val="20"/>
                <w:szCs w:val="22"/>
              </w:rPr>
              <w:t xml:space="preserve">usługa doradcza została zrealizowana przez podmiot – </w:t>
            </w:r>
            <w:r w:rsidR="00183B9D">
              <w:rPr>
                <w:rFonts w:eastAsia="MS Mincho" w:cs="Calibri"/>
                <w:sz w:val="20"/>
                <w:szCs w:val="22"/>
              </w:rPr>
              <w:t>IOB</w:t>
            </w:r>
            <w:r w:rsidRPr="00DA09CD">
              <w:rPr>
                <w:rFonts w:eastAsia="MS Mincho" w:cs="Calibri"/>
                <w:sz w:val="20"/>
                <w:szCs w:val="22"/>
              </w:rPr>
              <w:t xml:space="preserve">, z którym </w:t>
            </w:r>
            <w:proofErr w:type="spellStart"/>
            <w:r w:rsidRPr="00DA09CD">
              <w:rPr>
                <w:rFonts w:eastAsia="MS Mincho" w:cs="Calibri"/>
                <w:sz w:val="20"/>
                <w:szCs w:val="22"/>
              </w:rPr>
              <w:t>Grantobiorca</w:t>
            </w:r>
            <w:proofErr w:type="spellEnd"/>
            <w:r w:rsidRPr="00DA09CD">
              <w:rPr>
                <w:rFonts w:eastAsia="MS Mincho" w:cs="Calibri"/>
                <w:sz w:val="20"/>
                <w:szCs w:val="22"/>
              </w:rPr>
              <w:t xml:space="preserve"> nie jest powiązany kapitałowo lub osobowo</w:t>
            </w:r>
            <w:r w:rsidRPr="00DA09CD">
              <w:rPr>
                <w:rStyle w:val="Odwoanieprzypisudolnego"/>
                <w:rFonts w:eastAsia="MS Mincho" w:cs="Calibri"/>
                <w:sz w:val="20"/>
                <w:szCs w:val="22"/>
              </w:rPr>
              <w:footnoteReference w:id="1"/>
            </w:r>
            <w:r w:rsidRPr="00DA09CD">
              <w:rPr>
                <w:rFonts w:eastAsia="MS Mincho" w:cs="Calibri"/>
                <w:sz w:val="20"/>
                <w:szCs w:val="22"/>
              </w:rPr>
              <w:t>,</w:t>
            </w:r>
          </w:p>
          <w:p w14:paraId="7EDA60C8" w14:textId="5E440EE6" w:rsidR="005F5A06" w:rsidRPr="00F854EF" w:rsidRDefault="005F5A06" w:rsidP="005F5A06">
            <w:pPr>
              <w:numPr>
                <w:ilvl w:val="1"/>
                <w:numId w:val="3"/>
              </w:numPr>
              <w:ind w:left="313" w:hanging="284"/>
              <w:rPr>
                <w:rFonts w:eastAsia="MS Mincho" w:cs="Calibri"/>
                <w:sz w:val="20"/>
                <w:szCs w:val="22"/>
              </w:rPr>
            </w:pPr>
            <w:r w:rsidRPr="00F854EF">
              <w:rPr>
                <w:rFonts w:eastAsia="MS Mincho" w:cs="Calibri"/>
                <w:sz w:val="20"/>
                <w:szCs w:val="22"/>
                <w:lang w:val="cs-CZ"/>
              </w:rPr>
              <w:t>zrealizowana usługa doradcza nie została</w:t>
            </w:r>
            <w:r w:rsidR="00DA09CD">
              <w:rPr>
                <w:rFonts w:eastAsia="MS Mincho" w:cs="Calibri"/>
                <w:sz w:val="20"/>
                <w:szCs w:val="22"/>
                <w:lang w:val="cs-CZ"/>
              </w:rPr>
              <w:t xml:space="preserve"> wcześniej</w:t>
            </w:r>
            <w:r w:rsidRPr="00F854EF">
              <w:rPr>
                <w:rFonts w:eastAsia="MS Mincho" w:cs="Calibri"/>
                <w:sz w:val="20"/>
                <w:szCs w:val="22"/>
                <w:lang w:val="cs-CZ"/>
              </w:rPr>
              <w:t xml:space="preserve"> już dofinansowana/sfinansowana ze środków publicznych</w:t>
            </w:r>
            <w:r w:rsidR="00DA09CD">
              <w:rPr>
                <w:rFonts w:eastAsia="MS Mincho" w:cs="Calibri"/>
                <w:sz w:val="20"/>
                <w:szCs w:val="22"/>
                <w:lang w:val="cs-CZ"/>
              </w:rPr>
              <w:t>;</w:t>
            </w:r>
          </w:p>
          <w:p w14:paraId="1ABFC2E8" w14:textId="77777777" w:rsidR="005F5A06" w:rsidRPr="00F854EF" w:rsidRDefault="005F5A06" w:rsidP="005F5A06">
            <w:pPr>
              <w:numPr>
                <w:ilvl w:val="1"/>
                <w:numId w:val="3"/>
              </w:numPr>
              <w:ind w:left="313" w:hanging="284"/>
              <w:rPr>
                <w:rFonts w:cs="Calibri"/>
                <w:sz w:val="20"/>
                <w:szCs w:val="22"/>
              </w:rPr>
            </w:pPr>
            <w:r w:rsidRPr="00F854EF">
              <w:rPr>
                <w:rFonts w:eastAsia="MS Mincho" w:cs="Calibri"/>
                <w:sz w:val="20"/>
                <w:szCs w:val="22"/>
              </w:rPr>
              <w:lastRenderedPageBreak/>
              <w:t>nie ubiega się o dofinansowanie /sfinansowanie tej usługi ze środków publicznych.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9A507A3" w14:textId="167D5F39" w:rsidR="005F5A06" w:rsidRPr="00F854EF" w:rsidRDefault="00183B9D" w:rsidP="003111F2">
            <w:pPr>
              <w:tabs>
                <w:tab w:val="num" w:pos="0"/>
              </w:tabs>
              <w:rPr>
                <w:rFonts w:cs="Calibri"/>
                <w:sz w:val="20"/>
                <w:szCs w:val="22"/>
              </w:rPr>
            </w:pPr>
            <w:r>
              <w:rPr>
                <w:rFonts w:cs="Calibri"/>
                <w:sz w:val="20"/>
                <w:szCs w:val="22"/>
              </w:rPr>
              <w:lastRenderedPageBreak/>
              <w:t>IOB</w:t>
            </w:r>
            <w:r w:rsidR="005F5A06" w:rsidRPr="00F854EF">
              <w:rPr>
                <w:rFonts w:cs="Calibri"/>
                <w:sz w:val="20"/>
                <w:szCs w:val="22"/>
              </w:rPr>
              <w:t xml:space="preserve"> oświadcza, że:</w:t>
            </w:r>
          </w:p>
          <w:p w14:paraId="5B22CB62" w14:textId="18ACC717" w:rsidR="005F5A06" w:rsidRPr="00DA09CD" w:rsidRDefault="005F5A06" w:rsidP="005F5A06">
            <w:pPr>
              <w:numPr>
                <w:ilvl w:val="3"/>
                <w:numId w:val="4"/>
              </w:numPr>
              <w:ind w:left="318" w:hanging="284"/>
              <w:rPr>
                <w:rFonts w:cs="Calibri"/>
                <w:sz w:val="20"/>
                <w:szCs w:val="22"/>
              </w:rPr>
            </w:pPr>
            <w:r w:rsidRPr="00DA09CD">
              <w:rPr>
                <w:rFonts w:eastAsia="MS Mincho" w:cs="Calibri"/>
                <w:sz w:val="20"/>
                <w:szCs w:val="22"/>
              </w:rPr>
              <w:t>zrealizował</w:t>
            </w:r>
            <w:r w:rsidR="00183B9D">
              <w:rPr>
                <w:rFonts w:eastAsia="MS Mincho" w:cs="Calibri"/>
                <w:sz w:val="20"/>
                <w:szCs w:val="22"/>
              </w:rPr>
              <w:t>a</w:t>
            </w:r>
            <w:r w:rsidRPr="00DA09CD">
              <w:rPr>
                <w:rFonts w:eastAsia="MS Mincho" w:cs="Calibri"/>
                <w:sz w:val="20"/>
                <w:szCs w:val="22"/>
              </w:rPr>
              <w:t xml:space="preserve"> usługę doradczą na rzecz podmiotu - </w:t>
            </w:r>
            <w:proofErr w:type="spellStart"/>
            <w:r w:rsidRPr="00DA09CD">
              <w:rPr>
                <w:rFonts w:eastAsia="MS Mincho" w:cs="Calibri"/>
                <w:sz w:val="20"/>
                <w:szCs w:val="22"/>
              </w:rPr>
              <w:t>Grantobiorcy</w:t>
            </w:r>
            <w:proofErr w:type="spellEnd"/>
            <w:r w:rsidRPr="00DA09CD">
              <w:rPr>
                <w:rFonts w:eastAsia="MS Mincho" w:cs="Calibri"/>
                <w:sz w:val="20"/>
                <w:szCs w:val="22"/>
              </w:rPr>
              <w:t>, z którym nie jest powiązan</w:t>
            </w:r>
            <w:r w:rsidR="00183B9D">
              <w:rPr>
                <w:rFonts w:eastAsia="MS Mincho" w:cs="Calibri"/>
                <w:sz w:val="20"/>
                <w:szCs w:val="22"/>
              </w:rPr>
              <w:t>a</w:t>
            </w:r>
            <w:r w:rsidRPr="00DA09CD">
              <w:rPr>
                <w:rFonts w:eastAsia="MS Mincho" w:cs="Calibri"/>
                <w:sz w:val="20"/>
                <w:szCs w:val="22"/>
              </w:rPr>
              <w:t xml:space="preserve"> kapitałowo lub osobowo</w:t>
            </w:r>
            <w:r w:rsidRPr="00DA09CD">
              <w:rPr>
                <w:rStyle w:val="Odwoanieprzypisudolnego"/>
                <w:rFonts w:eastAsia="MS Mincho" w:cs="Calibri"/>
                <w:sz w:val="20"/>
                <w:szCs w:val="22"/>
              </w:rPr>
              <w:footnoteReference w:id="2"/>
            </w:r>
            <w:r w:rsidR="00DA09CD" w:rsidRPr="00DA09CD">
              <w:rPr>
                <w:rFonts w:eastAsia="MS Mincho" w:cs="Calibri"/>
                <w:sz w:val="20"/>
                <w:szCs w:val="22"/>
              </w:rPr>
              <w:t>;</w:t>
            </w:r>
          </w:p>
          <w:p w14:paraId="60E16044" w14:textId="375E837D" w:rsidR="005F5A06" w:rsidRPr="00F854EF" w:rsidRDefault="005F5A06" w:rsidP="005F5A06">
            <w:pPr>
              <w:numPr>
                <w:ilvl w:val="3"/>
                <w:numId w:val="4"/>
              </w:numPr>
              <w:ind w:left="318" w:hanging="284"/>
              <w:rPr>
                <w:rFonts w:cs="Calibri"/>
                <w:sz w:val="20"/>
                <w:szCs w:val="22"/>
              </w:rPr>
            </w:pPr>
            <w:r w:rsidRPr="00F854EF">
              <w:rPr>
                <w:rFonts w:eastAsia="MS Mincho" w:cs="Calibri"/>
                <w:sz w:val="20"/>
                <w:szCs w:val="22"/>
              </w:rPr>
              <w:t>zrealizował</w:t>
            </w:r>
            <w:r w:rsidR="00183B9D">
              <w:rPr>
                <w:rFonts w:eastAsia="MS Mincho" w:cs="Calibri"/>
                <w:sz w:val="20"/>
                <w:szCs w:val="22"/>
              </w:rPr>
              <w:t>a</w:t>
            </w:r>
            <w:r w:rsidRPr="00F854EF">
              <w:rPr>
                <w:rFonts w:eastAsia="MS Mincho" w:cs="Calibri"/>
                <w:sz w:val="20"/>
                <w:szCs w:val="22"/>
              </w:rPr>
              <w:t xml:space="preserve"> usługę doradczą zgodnie z zakresem i terminem podanym w umowie z </w:t>
            </w:r>
            <w:proofErr w:type="spellStart"/>
            <w:r w:rsidRPr="00F854EF">
              <w:rPr>
                <w:rFonts w:eastAsia="MS Mincho" w:cs="Calibri"/>
                <w:sz w:val="20"/>
                <w:szCs w:val="22"/>
              </w:rPr>
              <w:t>Grantobiorcą</w:t>
            </w:r>
            <w:proofErr w:type="spellEnd"/>
            <w:r w:rsidR="00DA09CD">
              <w:rPr>
                <w:rFonts w:eastAsia="MS Mincho" w:cs="Calibri"/>
                <w:sz w:val="20"/>
                <w:szCs w:val="22"/>
              </w:rPr>
              <w:t>;</w:t>
            </w:r>
          </w:p>
          <w:p w14:paraId="304DA29C" w14:textId="4A181F9E" w:rsidR="005F5A06" w:rsidRDefault="005F5A06" w:rsidP="005F5A06">
            <w:pPr>
              <w:numPr>
                <w:ilvl w:val="3"/>
                <w:numId w:val="4"/>
              </w:numPr>
              <w:ind w:left="318" w:hanging="284"/>
              <w:rPr>
                <w:rFonts w:cs="Calibri"/>
                <w:sz w:val="20"/>
                <w:szCs w:val="22"/>
              </w:rPr>
            </w:pPr>
            <w:r w:rsidRPr="00F854EF">
              <w:rPr>
                <w:rFonts w:cs="Calibri"/>
                <w:sz w:val="20"/>
                <w:szCs w:val="22"/>
              </w:rPr>
              <w:t>znajduje się bazie IOB prowadzonej przez Agencję Rozwoju Pomorza S</w:t>
            </w:r>
            <w:r w:rsidR="00DA09CD">
              <w:rPr>
                <w:rFonts w:cs="Calibri"/>
                <w:sz w:val="20"/>
                <w:szCs w:val="22"/>
              </w:rPr>
              <w:t>.</w:t>
            </w:r>
            <w:r w:rsidRPr="00F854EF">
              <w:rPr>
                <w:rFonts w:cs="Calibri"/>
                <w:sz w:val="20"/>
                <w:szCs w:val="22"/>
              </w:rPr>
              <w:t>A.</w:t>
            </w:r>
            <w:r w:rsidR="00DA09CD">
              <w:rPr>
                <w:rFonts w:cs="Calibri"/>
                <w:sz w:val="20"/>
                <w:szCs w:val="22"/>
              </w:rPr>
              <w:t xml:space="preserve"> oraz posiada akredytację w odpowiednich obszarach</w:t>
            </w:r>
            <w:r w:rsidR="00364C08">
              <w:rPr>
                <w:rFonts w:cs="Calibri"/>
                <w:sz w:val="20"/>
                <w:szCs w:val="22"/>
              </w:rPr>
              <w:t>;</w:t>
            </w:r>
          </w:p>
          <w:p w14:paraId="6CE46676" w14:textId="77777777" w:rsidR="00364C08" w:rsidRDefault="00364C08" w:rsidP="005F5A06">
            <w:pPr>
              <w:numPr>
                <w:ilvl w:val="3"/>
                <w:numId w:val="4"/>
              </w:numPr>
              <w:ind w:left="318" w:hanging="284"/>
              <w:rPr>
                <w:rFonts w:cs="Calibri"/>
                <w:sz w:val="20"/>
                <w:szCs w:val="22"/>
              </w:rPr>
            </w:pPr>
            <w:r w:rsidRPr="00364C08">
              <w:rPr>
                <w:rFonts w:cs="Calibri"/>
                <w:sz w:val="20"/>
                <w:szCs w:val="22"/>
              </w:rPr>
              <w:t>wszystkie informacje, dane, analizy i rekomendacje zawarte w przekazanych dokumentach są rzetelne, aktualne i na faktach</w:t>
            </w:r>
            <w:r>
              <w:rPr>
                <w:rFonts w:cs="Calibri"/>
                <w:sz w:val="20"/>
                <w:szCs w:val="22"/>
              </w:rPr>
              <w:t>;</w:t>
            </w:r>
          </w:p>
          <w:p w14:paraId="4136FF99" w14:textId="105743BB" w:rsidR="00364C08" w:rsidRPr="00F854EF" w:rsidRDefault="00183B9D" w:rsidP="005F5A06">
            <w:pPr>
              <w:numPr>
                <w:ilvl w:val="3"/>
                <w:numId w:val="4"/>
              </w:numPr>
              <w:ind w:left="318" w:hanging="284"/>
              <w:rPr>
                <w:rFonts w:cs="Calibri"/>
                <w:sz w:val="20"/>
                <w:szCs w:val="22"/>
              </w:rPr>
            </w:pPr>
            <w:r>
              <w:rPr>
                <w:rFonts w:cs="Calibri"/>
                <w:sz w:val="20"/>
                <w:szCs w:val="22"/>
              </w:rPr>
              <w:t>IOB</w:t>
            </w:r>
            <w:r w:rsidR="00364C08" w:rsidRPr="00364C08">
              <w:rPr>
                <w:rFonts w:cs="Calibri"/>
                <w:sz w:val="20"/>
                <w:szCs w:val="22"/>
              </w:rPr>
              <w:t xml:space="preserve"> ponosi pełną odpowiedzialność za jakość merytoryczną wykonanej SUD</w:t>
            </w:r>
            <w:r w:rsidR="00364C08">
              <w:rPr>
                <w:rFonts w:cs="Calibri"/>
                <w:sz w:val="20"/>
                <w:szCs w:val="22"/>
              </w:rPr>
              <w:t>;</w:t>
            </w:r>
          </w:p>
        </w:tc>
      </w:tr>
      <w:tr w:rsidR="005F5A06" w:rsidRPr="00A74157" w14:paraId="76D17170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51A8E49" w14:textId="401BDFA7" w:rsidR="00C57A27" w:rsidRPr="00F854EF" w:rsidRDefault="005F5A06" w:rsidP="00C57A27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  <w:r w:rsidRPr="00F854EF">
              <w:rPr>
                <w:rFonts w:cs="Calibri"/>
                <w:sz w:val="22"/>
                <w:szCs w:val="22"/>
              </w:rPr>
              <w:t>Uwagi:</w:t>
            </w:r>
          </w:p>
        </w:tc>
      </w:tr>
      <w:tr w:rsidR="005F5A06" w:rsidRPr="00A74157" w14:paraId="7C55A1B7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D9B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1BB77055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675D2B5E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77468E" w:rsidRPr="00A74157" w14:paraId="529FDD9B" w14:textId="77777777" w:rsidTr="003111F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F92" w14:textId="205D0B59" w:rsidR="0077468E" w:rsidRDefault="0077468E" w:rsidP="00C57A27">
            <w:pPr>
              <w:pStyle w:val="Tekstkomentarza"/>
            </w:pPr>
            <w:r>
              <w:t>Niniejszy protokół stanowi podstawę do:</w:t>
            </w:r>
          </w:p>
          <w:p w14:paraId="6E97D7E2" w14:textId="1B2A16D9" w:rsidR="0077468E" w:rsidRDefault="0077468E" w:rsidP="0077468E">
            <w:pPr>
              <w:pStyle w:val="Tekstkomentarza"/>
              <w:numPr>
                <w:ilvl w:val="1"/>
                <w:numId w:val="25"/>
              </w:numPr>
            </w:pPr>
            <w:r>
              <w:t>wystawienia faktury przez IOB,</w:t>
            </w:r>
          </w:p>
          <w:p w14:paraId="41C25E54" w14:textId="77777777" w:rsidR="0077468E" w:rsidRDefault="0077468E" w:rsidP="0077468E">
            <w:pPr>
              <w:pStyle w:val="Tekstkomentarza"/>
              <w:numPr>
                <w:ilvl w:val="1"/>
                <w:numId w:val="25"/>
              </w:numPr>
            </w:pPr>
            <w:r>
              <w:t xml:space="preserve"> rozliczenia wydatku w ramach projektu grantowego,</w:t>
            </w:r>
          </w:p>
          <w:p w14:paraId="44589412" w14:textId="673D6352" w:rsidR="0077468E" w:rsidRDefault="0077468E" w:rsidP="0077468E">
            <w:pPr>
              <w:pStyle w:val="Tekstkomentarza"/>
              <w:numPr>
                <w:ilvl w:val="1"/>
                <w:numId w:val="25"/>
              </w:numPr>
            </w:pPr>
            <w:r>
              <w:t xml:space="preserve">złożenia wniosku o płatność do </w:t>
            </w:r>
            <w:proofErr w:type="spellStart"/>
            <w:r>
              <w:t>grantodawcy</w:t>
            </w:r>
            <w:proofErr w:type="spellEnd"/>
            <w:r>
              <w:t>.</w:t>
            </w:r>
          </w:p>
          <w:p w14:paraId="05086A65" w14:textId="77777777" w:rsidR="0077468E" w:rsidRDefault="0077468E" w:rsidP="00C57A27">
            <w:pPr>
              <w:pStyle w:val="Tekstkomentarza"/>
              <w:ind w:left="1080"/>
            </w:pPr>
          </w:p>
          <w:p w14:paraId="597743F7" w14:textId="7221A91A" w:rsidR="0077468E" w:rsidRDefault="0077468E" w:rsidP="0077468E">
            <w:pPr>
              <w:pStyle w:val="Tekstkomentarza"/>
            </w:pPr>
            <w:r>
              <w:t xml:space="preserve">Jestem świadomy odpowiedzialności karnej za złożenie fałszywego oświadczenia wynikającej z art. 233 § 6 ustawy z dnia 6 czerwca 1997 r. - Kodeks karny. </w:t>
            </w:r>
            <w:r w:rsidRPr="0077468E">
              <w:t>Niezależnie od odpowiedzialności karnej, fałszywe oświadczenie może skutkow</w:t>
            </w:r>
            <w:r>
              <w:t>ać odmową refundacji wydatku</w:t>
            </w:r>
            <w:r w:rsidR="00C57A27">
              <w:t xml:space="preserve"> lub zwrotem nienależnie przyznanego grantu.</w:t>
            </w:r>
          </w:p>
          <w:p w14:paraId="2A7481AF" w14:textId="171CF6A3" w:rsidR="0077468E" w:rsidRPr="00C57A27" w:rsidRDefault="0077468E" w:rsidP="00C57A27">
            <w:pPr>
              <w:pStyle w:val="Tekstkomentarza"/>
            </w:pPr>
          </w:p>
        </w:tc>
      </w:tr>
      <w:tr w:rsidR="005F5A06" w:rsidRPr="005557E0" w14:paraId="5CAFC199" w14:textId="77777777" w:rsidTr="003111F2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29F13F" w14:textId="77777777" w:rsidR="005F5A06" w:rsidRPr="00F854EF" w:rsidRDefault="005F5A06" w:rsidP="003111F2">
            <w:pPr>
              <w:rPr>
                <w:rFonts w:cs="Calibri"/>
                <w:sz w:val="22"/>
                <w:szCs w:val="22"/>
              </w:rPr>
            </w:pPr>
            <w:r w:rsidRPr="00F854EF">
              <w:rPr>
                <w:rFonts w:cs="Calibri"/>
                <w:sz w:val="22"/>
                <w:szCs w:val="22"/>
              </w:rPr>
              <w:t xml:space="preserve">Data i podpis </w:t>
            </w:r>
            <w:proofErr w:type="spellStart"/>
            <w:r w:rsidRPr="00F854EF">
              <w:rPr>
                <w:rFonts w:cs="Calibri"/>
                <w:sz w:val="22"/>
                <w:szCs w:val="22"/>
              </w:rPr>
              <w:t>Grantobiorcy</w:t>
            </w:r>
            <w:proofErr w:type="spellEnd"/>
            <w:r w:rsidRPr="00F854EF">
              <w:rPr>
                <w:rFonts w:cs="Calibri"/>
                <w:sz w:val="22"/>
                <w:szCs w:val="22"/>
              </w:rPr>
              <w:t xml:space="preserve"> </w:t>
            </w:r>
          </w:p>
          <w:p w14:paraId="7019032E" w14:textId="77777777" w:rsidR="005F5A06" w:rsidRPr="00F854EF" w:rsidRDefault="005F5A06" w:rsidP="003111F2">
            <w:pPr>
              <w:rPr>
                <w:rFonts w:cs="Calibri"/>
                <w:i/>
                <w:sz w:val="22"/>
                <w:szCs w:val="22"/>
              </w:rPr>
            </w:pPr>
            <w:r w:rsidRPr="00F854EF">
              <w:rPr>
                <w:rFonts w:cs="Calibri"/>
                <w:i/>
                <w:sz w:val="22"/>
                <w:szCs w:val="22"/>
              </w:rPr>
              <w:t>(zgodnie z reprezentacją)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A9C0150" w14:textId="2D8E8D21" w:rsidR="005F5A06" w:rsidRPr="00F854EF" w:rsidRDefault="005F5A06" w:rsidP="003111F2">
            <w:pPr>
              <w:tabs>
                <w:tab w:val="num" w:pos="0"/>
              </w:tabs>
              <w:rPr>
                <w:rFonts w:cs="Calibri"/>
                <w:sz w:val="22"/>
                <w:szCs w:val="22"/>
              </w:rPr>
            </w:pPr>
            <w:r w:rsidRPr="00F854EF">
              <w:rPr>
                <w:rFonts w:cs="Calibri"/>
                <w:sz w:val="22"/>
                <w:szCs w:val="22"/>
              </w:rPr>
              <w:t xml:space="preserve">Data i podpis </w:t>
            </w:r>
            <w:r w:rsidR="00183B9D">
              <w:rPr>
                <w:rFonts w:cs="Calibri"/>
                <w:sz w:val="22"/>
                <w:szCs w:val="22"/>
              </w:rPr>
              <w:t>IOB</w:t>
            </w:r>
          </w:p>
          <w:p w14:paraId="1DEB0872" w14:textId="77777777" w:rsidR="005F5A06" w:rsidRPr="00F854EF" w:rsidRDefault="005F5A06" w:rsidP="003111F2">
            <w:pPr>
              <w:rPr>
                <w:rFonts w:cs="Calibri"/>
                <w:i/>
                <w:sz w:val="22"/>
                <w:szCs w:val="22"/>
              </w:rPr>
            </w:pPr>
            <w:r w:rsidRPr="00F854EF">
              <w:rPr>
                <w:rFonts w:cs="Calibri"/>
                <w:i/>
                <w:sz w:val="22"/>
                <w:szCs w:val="22"/>
              </w:rPr>
              <w:t>(zgodnie z reprezentacją)</w:t>
            </w:r>
          </w:p>
        </w:tc>
      </w:tr>
      <w:tr w:rsidR="005F5A06" w:rsidRPr="005557E0" w14:paraId="49F990BB" w14:textId="77777777" w:rsidTr="003111F2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FA9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4ED10182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4333AD45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308B1020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61F67038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  <w:p w14:paraId="463BF0F4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DF7" w14:textId="77777777" w:rsidR="005F5A06" w:rsidRPr="00F854EF" w:rsidRDefault="005F5A06" w:rsidP="003111F2">
            <w:pPr>
              <w:pStyle w:val="Default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06323206" w14:textId="77777777" w:rsidR="005F5A06" w:rsidRPr="005557E0" w:rsidRDefault="005F5A06" w:rsidP="005F5A06">
      <w:pPr>
        <w:jc w:val="center"/>
        <w:rPr>
          <w:rFonts w:cs="Calibri"/>
          <w:sz w:val="22"/>
          <w:szCs w:val="22"/>
        </w:rPr>
      </w:pPr>
    </w:p>
    <w:sectPr w:rsidR="005F5A06" w:rsidRPr="005557E0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41F4F5A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5BE05BFD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41F4F5A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5BE05BFD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64E4947E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41282361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64E4947E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41282361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  <w:footnote w:id="1">
    <w:p w14:paraId="2F7BA60E" w14:textId="7E68609C" w:rsidR="005F5A06" w:rsidRPr="00AE2FAF" w:rsidRDefault="005F5A06" w:rsidP="005F5A06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AE2FAF">
        <w:rPr>
          <w:sz w:val="16"/>
        </w:rPr>
        <w:t xml:space="preserve">przez powiązania kapitałowe lub osobowe rozumie się w szczególności: </w:t>
      </w:r>
    </w:p>
    <w:p w14:paraId="359E408D" w14:textId="1915ABB1" w:rsidR="005F5A06" w:rsidRPr="00AE2FAF" w:rsidRDefault="005F5A06" w:rsidP="005F5A06">
      <w:pPr>
        <w:pStyle w:val="Tekstprzypisudolnego"/>
        <w:numPr>
          <w:ilvl w:val="0"/>
          <w:numId w:val="5"/>
        </w:numPr>
        <w:rPr>
          <w:sz w:val="16"/>
        </w:rPr>
      </w:pPr>
      <w:r w:rsidRPr="00AE2FAF">
        <w:rPr>
          <w:sz w:val="16"/>
        </w:rPr>
        <w:t>udział w spółce jako wspólnik spółki cywilnej lub spółki osobowej</w:t>
      </w:r>
      <w:r w:rsidR="00DA09CD">
        <w:rPr>
          <w:sz w:val="16"/>
        </w:rPr>
        <w:t>;</w:t>
      </w:r>
    </w:p>
    <w:p w14:paraId="131F366B" w14:textId="5AE19D19" w:rsidR="005F5A06" w:rsidRPr="00AE2FAF" w:rsidRDefault="005F5A06" w:rsidP="005F5A06">
      <w:pPr>
        <w:pStyle w:val="Tekstprzypisudolnego"/>
        <w:numPr>
          <w:ilvl w:val="0"/>
          <w:numId w:val="5"/>
        </w:numPr>
        <w:rPr>
          <w:sz w:val="16"/>
        </w:rPr>
      </w:pPr>
      <w:r w:rsidRPr="00AE2FAF">
        <w:rPr>
          <w:sz w:val="16"/>
        </w:rPr>
        <w:t>posiadanie co najmniej 10% udziałów lub akcji spółki</w:t>
      </w:r>
      <w:r w:rsidR="00DA09CD">
        <w:rPr>
          <w:sz w:val="16"/>
        </w:rPr>
        <w:t>;</w:t>
      </w:r>
    </w:p>
    <w:p w14:paraId="2F776E81" w14:textId="11703AAE" w:rsidR="005F5A06" w:rsidRPr="00AE2FAF" w:rsidRDefault="005F5A06" w:rsidP="005F5A06">
      <w:pPr>
        <w:pStyle w:val="Tekstprzypisudolnego"/>
        <w:numPr>
          <w:ilvl w:val="0"/>
          <w:numId w:val="5"/>
        </w:numPr>
        <w:rPr>
          <w:sz w:val="16"/>
        </w:rPr>
      </w:pPr>
      <w:r w:rsidRPr="00AE2FAF">
        <w:rPr>
          <w:sz w:val="16"/>
        </w:rPr>
        <w:t>pełnienie funkcji członka organu nadzorczego lub zarządzającego, prokurenta lub pełnomocnika</w:t>
      </w:r>
      <w:r w:rsidR="00DA09CD">
        <w:rPr>
          <w:sz w:val="16"/>
        </w:rPr>
        <w:t>;</w:t>
      </w:r>
    </w:p>
    <w:p w14:paraId="13D71738" w14:textId="6A004527" w:rsidR="005F5A06" w:rsidRPr="00AE2FAF" w:rsidRDefault="005F5A06" w:rsidP="005F5A06">
      <w:pPr>
        <w:pStyle w:val="Tekstprzypisudolnego"/>
        <w:numPr>
          <w:ilvl w:val="0"/>
          <w:numId w:val="5"/>
        </w:numPr>
        <w:rPr>
          <w:sz w:val="16"/>
        </w:rPr>
      </w:pPr>
      <w:r w:rsidRPr="00364C08">
        <w:rPr>
          <w:b/>
          <w:bCs/>
          <w:sz w:val="16"/>
        </w:rPr>
        <w:t>pozostawanie w stosunku prawnym lub faktycznym</w:t>
      </w:r>
      <w:r w:rsidRPr="00AE2FAF">
        <w:rPr>
          <w:sz w:val="16"/>
        </w:rPr>
        <w:t xml:space="preserve">, który może budzić uzasadnione wątpliwości co do bezstronności w wyborze podmiotu świadczącego </w:t>
      </w:r>
      <w:r w:rsidR="00DA09CD">
        <w:rPr>
          <w:sz w:val="16"/>
        </w:rPr>
        <w:t xml:space="preserve">specjalistyczną </w:t>
      </w:r>
      <w:r w:rsidRPr="00AE2FAF">
        <w:rPr>
          <w:sz w:val="16"/>
        </w:rPr>
        <w:t>usługę doradczą, w szczególności pozostawanie w związku małżeńskim, w stosunku pokrewieństwa lub powinowactwa w linii prostej, pokrewieństwa lub powinowactwa w linii bocznej lub w stosunku przysposobienia, opieki lub kurateli</w:t>
      </w:r>
      <w:r w:rsidR="00DA09CD">
        <w:rPr>
          <w:sz w:val="16"/>
        </w:rPr>
        <w:t>;</w:t>
      </w:r>
    </w:p>
  </w:footnote>
  <w:footnote w:id="2">
    <w:p w14:paraId="3DA27657" w14:textId="77777777" w:rsidR="005F5A06" w:rsidRDefault="005F5A06" w:rsidP="005F5A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2FAF">
        <w:rPr>
          <w:sz w:val="16"/>
        </w:rPr>
        <w:t>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51A"/>
    <w:multiLevelType w:val="hybridMultilevel"/>
    <w:tmpl w:val="51C42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E097D"/>
    <w:multiLevelType w:val="hybridMultilevel"/>
    <w:tmpl w:val="496C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0480"/>
    <w:multiLevelType w:val="hybridMultilevel"/>
    <w:tmpl w:val="85C45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8EC"/>
    <w:multiLevelType w:val="hybridMultilevel"/>
    <w:tmpl w:val="2AF43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B46"/>
    <w:multiLevelType w:val="hybridMultilevel"/>
    <w:tmpl w:val="9B08E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92D92"/>
    <w:multiLevelType w:val="hybridMultilevel"/>
    <w:tmpl w:val="AE3C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93D28"/>
    <w:multiLevelType w:val="hybridMultilevel"/>
    <w:tmpl w:val="C322AB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6D40F0"/>
    <w:multiLevelType w:val="hybridMultilevel"/>
    <w:tmpl w:val="A4F02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B0A61B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96791"/>
    <w:multiLevelType w:val="hybridMultilevel"/>
    <w:tmpl w:val="E20A4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295756"/>
    <w:multiLevelType w:val="hybridMultilevel"/>
    <w:tmpl w:val="7A1E75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D596D"/>
    <w:multiLevelType w:val="hybridMultilevel"/>
    <w:tmpl w:val="D7BCE6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B47C52"/>
    <w:multiLevelType w:val="hybridMultilevel"/>
    <w:tmpl w:val="2166C3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7276A19"/>
    <w:multiLevelType w:val="hybridMultilevel"/>
    <w:tmpl w:val="FA36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282"/>
    <w:multiLevelType w:val="hybridMultilevel"/>
    <w:tmpl w:val="7B5CE6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B8979AB"/>
    <w:multiLevelType w:val="hybridMultilevel"/>
    <w:tmpl w:val="C8AE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205EE"/>
    <w:multiLevelType w:val="hybridMultilevel"/>
    <w:tmpl w:val="6F744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9154E"/>
    <w:multiLevelType w:val="hybridMultilevel"/>
    <w:tmpl w:val="29703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682474"/>
    <w:multiLevelType w:val="hybridMultilevel"/>
    <w:tmpl w:val="5C883C4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115DA2"/>
    <w:multiLevelType w:val="hybridMultilevel"/>
    <w:tmpl w:val="AB4645A6"/>
    <w:lvl w:ilvl="0" w:tplc="D904FFF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7038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7DFC9C1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823BA5"/>
    <w:multiLevelType w:val="hybridMultilevel"/>
    <w:tmpl w:val="9B94F6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54C22622">
      <w:start w:val="1"/>
      <w:numFmt w:val="lowerLetter"/>
      <w:lvlText w:val="%2)"/>
      <w:lvlJc w:val="left"/>
      <w:pPr>
        <w:ind w:left="5180" w:hanging="360"/>
      </w:pPr>
      <w:rPr>
        <w:rFonts w:ascii="Calibri" w:eastAsia="MS Mincho" w:hAnsi="Calibri" w:cs="Arial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C87BF5"/>
    <w:multiLevelType w:val="hybridMultilevel"/>
    <w:tmpl w:val="6EBC87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75027E"/>
    <w:multiLevelType w:val="hybridMultilevel"/>
    <w:tmpl w:val="7A963B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022345"/>
    <w:multiLevelType w:val="hybridMultilevel"/>
    <w:tmpl w:val="27B21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94671"/>
    <w:multiLevelType w:val="hybridMultilevel"/>
    <w:tmpl w:val="12848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A35C0A"/>
    <w:multiLevelType w:val="multilevel"/>
    <w:tmpl w:val="428E9EAC"/>
    <w:numStyleLink w:val="Lista1"/>
  </w:abstractNum>
  <w:num w:numId="1" w16cid:durableId="1478759244">
    <w:abstractNumId w:val="17"/>
  </w:num>
  <w:num w:numId="2" w16cid:durableId="146409379">
    <w:abstractNumId w:val="25"/>
  </w:num>
  <w:num w:numId="3" w16cid:durableId="835920855">
    <w:abstractNumId w:val="20"/>
  </w:num>
  <w:num w:numId="4" w16cid:durableId="1623925460">
    <w:abstractNumId w:val="19"/>
  </w:num>
  <w:num w:numId="5" w16cid:durableId="970476126">
    <w:abstractNumId w:val="3"/>
  </w:num>
  <w:num w:numId="6" w16cid:durableId="161161133">
    <w:abstractNumId w:val="14"/>
  </w:num>
  <w:num w:numId="7" w16cid:durableId="1855219122">
    <w:abstractNumId w:val="18"/>
  </w:num>
  <w:num w:numId="8" w16cid:durableId="578641267">
    <w:abstractNumId w:val="1"/>
  </w:num>
  <w:num w:numId="9" w16cid:durableId="427888161">
    <w:abstractNumId w:val="11"/>
  </w:num>
  <w:num w:numId="10" w16cid:durableId="1042746382">
    <w:abstractNumId w:val="13"/>
  </w:num>
  <w:num w:numId="11" w16cid:durableId="1068528958">
    <w:abstractNumId w:val="0"/>
  </w:num>
  <w:num w:numId="12" w16cid:durableId="1736321284">
    <w:abstractNumId w:val="12"/>
  </w:num>
  <w:num w:numId="13" w16cid:durableId="894704202">
    <w:abstractNumId w:val="24"/>
  </w:num>
  <w:num w:numId="14" w16cid:durableId="1724988421">
    <w:abstractNumId w:val="2"/>
  </w:num>
  <w:num w:numId="15" w16cid:durableId="1585072180">
    <w:abstractNumId w:val="6"/>
  </w:num>
  <w:num w:numId="16" w16cid:durableId="1194608868">
    <w:abstractNumId w:val="16"/>
  </w:num>
  <w:num w:numId="17" w16cid:durableId="1208880563">
    <w:abstractNumId w:val="10"/>
  </w:num>
  <w:num w:numId="18" w16cid:durableId="1803188644">
    <w:abstractNumId w:val="15"/>
  </w:num>
  <w:num w:numId="19" w16cid:durableId="965620002">
    <w:abstractNumId w:val="21"/>
  </w:num>
  <w:num w:numId="20" w16cid:durableId="2104060194">
    <w:abstractNumId w:val="5"/>
  </w:num>
  <w:num w:numId="21" w16cid:durableId="1235629606">
    <w:abstractNumId w:val="4"/>
  </w:num>
  <w:num w:numId="22" w16cid:durableId="125240243">
    <w:abstractNumId w:val="8"/>
  </w:num>
  <w:num w:numId="23" w16cid:durableId="2032685838">
    <w:abstractNumId w:val="22"/>
  </w:num>
  <w:num w:numId="24" w16cid:durableId="1414552131">
    <w:abstractNumId w:val="9"/>
  </w:num>
  <w:num w:numId="25" w16cid:durableId="130562490">
    <w:abstractNumId w:val="7"/>
  </w:num>
  <w:num w:numId="26" w16cid:durableId="6830905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AC2F390-9DD5-4BB8-999A-DF9F04FFD892}"/>
  </w:docVars>
  <w:rsids>
    <w:rsidRoot w:val="001A02A1"/>
    <w:rsid w:val="00007BF0"/>
    <w:rsid w:val="000174EA"/>
    <w:rsid w:val="000364DF"/>
    <w:rsid w:val="00037B4B"/>
    <w:rsid w:val="000418CC"/>
    <w:rsid w:val="00061F20"/>
    <w:rsid w:val="00070BC6"/>
    <w:rsid w:val="00080D83"/>
    <w:rsid w:val="00090A8E"/>
    <w:rsid w:val="000A3836"/>
    <w:rsid w:val="000B42E8"/>
    <w:rsid w:val="000C59FE"/>
    <w:rsid w:val="000D283E"/>
    <w:rsid w:val="00120BC8"/>
    <w:rsid w:val="00124D4A"/>
    <w:rsid w:val="001304E7"/>
    <w:rsid w:val="00130B23"/>
    <w:rsid w:val="001520FF"/>
    <w:rsid w:val="00183B9D"/>
    <w:rsid w:val="00187286"/>
    <w:rsid w:val="001A02A1"/>
    <w:rsid w:val="001A081C"/>
    <w:rsid w:val="001A3D33"/>
    <w:rsid w:val="001B210F"/>
    <w:rsid w:val="001D059A"/>
    <w:rsid w:val="001D4B63"/>
    <w:rsid w:val="001E6B86"/>
    <w:rsid w:val="00227840"/>
    <w:rsid w:val="00241C1F"/>
    <w:rsid w:val="002425AE"/>
    <w:rsid w:val="00243F54"/>
    <w:rsid w:val="002508BC"/>
    <w:rsid w:val="002529E4"/>
    <w:rsid w:val="00263D06"/>
    <w:rsid w:val="002803DC"/>
    <w:rsid w:val="002B0E67"/>
    <w:rsid w:val="002C6347"/>
    <w:rsid w:val="002F4ACA"/>
    <w:rsid w:val="00302FDD"/>
    <w:rsid w:val="00315901"/>
    <w:rsid w:val="00320AAC"/>
    <w:rsid w:val="00325198"/>
    <w:rsid w:val="00335665"/>
    <w:rsid w:val="00344C31"/>
    <w:rsid w:val="003526F5"/>
    <w:rsid w:val="0035482A"/>
    <w:rsid w:val="003619F2"/>
    <w:rsid w:val="00364C08"/>
    <w:rsid w:val="00365820"/>
    <w:rsid w:val="003945F6"/>
    <w:rsid w:val="0039481F"/>
    <w:rsid w:val="0039693E"/>
    <w:rsid w:val="003B47E7"/>
    <w:rsid w:val="003B7F2F"/>
    <w:rsid w:val="003C554F"/>
    <w:rsid w:val="003D5AC9"/>
    <w:rsid w:val="0040149C"/>
    <w:rsid w:val="00414478"/>
    <w:rsid w:val="00431DB2"/>
    <w:rsid w:val="00432041"/>
    <w:rsid w:val="004430F4"/>
    <w:rsid w:val="004623D7"/>
    <w:rsid w:val="00464281"/>
    <w:rsid w:val="00477F20"/>
    <w:rsid w:val="00480DBD"/>
    <w:rsid w:val="00492BD3"/>
    <w:rsid w:val="004B38AD"/>
    <w:rsid w:val="004B70BD"/>
    <w:rsid w:val="004C303B"/>
    <w:rsid w:val="0052111D"/>
    <w:rsid w:val="005266B7"/>
    <w:rsid w:val="0053702D"/>
    <w:rsid w:val="005760A9"/>
    <w:rsid w:val="005804B9"/>
    <w:rsid w:val="00594464"/>
    <w:rsid w:val="005B1275"/>
    <w:rsid w:val="005F5A06"/>
    <w:rsid w:val="00603182"/>
    <w:rsid w:val="006065E1"/>
    <w:rsid w:val="0061767F"/>
    <w:rsid w:val="00622781"/>
    <w:rsid w:val="00625EAB"/>
    <w:rsid w:val="00640BFF"/>
    <w:rsid w:val="0066032A"/>
    <w:rsid w:val="00665A91"/>
    <w:rsid w:val="006768E2"/>
    <w:rsid w:val="00696167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468E"/>
    <w:rsid w:val="00776530"/>
    <w:rsid w:val="00791E8E"/>
    <w:rsid w:val="007A0109"/>
    <w:rsid w:val="007B2500"/>
    <w:rsid w:val="007B5688"/>
    <w:rsid w:val="007C70DF"/>
    <w:rsid w:val="007D3A01"/>
    <w:rsid w:val="007D61D6"/>
    <w:rsid w:val="007E1B19"/>
    <w:rsid w:val="007F0B69"/>
    <w:rsid w:val="007F3623"/>
    <w:rsid w:val="007F4ABA"/>
    <w:rsid w:val="00825178"/>
    <w:rsid w:val="00827311"/>
    <w:rsid w:val="00834BB4"/>
    <w:rsid w:val="008350FF"/>
    <w:rsid w:val="00835187"/>
    <w:rsid w:val="00857EFD"/>
    <w:rsid w:val="00873501"/>
    <w:rsid w:val="00876326"/>
    <w:rsid w:val="00884F47"/>
    <w:rsid w:val="008945D9"/>
    <w:rsid w:val="008B433A"/>
    <w:rsid w:val="008C52E2"/>
    <w:rsid w:val="00905DA0"/>
    <w:rsid w:val="009131B5"/>
    <w:rsid w:val="009249E5"/>
    <w:rsid w:val="00952927"/>
    <w:rsid w:val="009706FB"/>
    <w:rsid w:val="009726FB"/>
    <w:rsid w:val="009A4ACC"/>
    <w:rsid w:val="009B750F"/>
    <w:rsid w:val="009D3FFA"/>
    <w:rsid w:val="009D71C1"/>
    <w:rsid w:val="009F2CF0"/>
    <w:rsid w:val="009F63FB"/>
    <w:rsid w:val="00A0160D"/>
    <w:rsid w:val="00A02EF7"/>
    <w:rsid w:val="00A0361E"/>
    <w:rsid w:val="00A04690"/>
    <w:rsid w:val="00A17CE5"/>
    <w:rsid w:val="00A2686F"/>
    <w:rsid w:val="00A40DD3"/>
    <w:rsid w:val="00A830EB"/>
    <w:rsid w:val="00A8311B"/>
    <w:rsid w:val="00AB3233"/>
    <w:rsid w:val="00AD1EFE"/>
    <w:rsid w:val="00AD51FC"/>
    <w:rsid w:val="00AD7E56"/>
    <w:rsid w:val="00AF4438"/>
    <w:rsid w:val="00B01F08"/>
    <w:rsid w:val="00B1612A"/>
    <w:rsid w:val="00B16E8F"/>
    <w:rsid w:val="00B2442F"/>
    <w:rsid w:val="00B300CB"/>
    <w:rsid w:val="00B30401"/>
    <w:rsid w:val="00B445F7"/>
    <w:rsid w:val="00B6637D"/>
    <w:rsid w:val="00BB76D0"/>
    <w:rsid w:val="00BC363C"/>
    <w:rsid w:val="00BD063F"/>
    <w:rsid w:val="00BF2DA0"/>
    <w:rsid w:val="00C268A0"/>
    <w:rsid w:val="00C33A14"/>
    <w:rsid w:val="00C377A0"/>
    <w:rsid w:val="00C42D48"/>
    <w:rsid w:val="00C57A27"/>
    <w:rsid w:val="00C57BB1"/>
    <w:rsid w:val="00C620E0"/>
    <w:rsid w:val="00C629E8"/>
    <w:rsid w:val="00C62C24"/>
    <w:rsid w:val="00C635B6"/>
    <w:rsid w:val="00C6670B"/>
    <w:rsid w:val="00C833FE"/>
    <w:rsid w:val="00C83DDF"/>
    <w:rsid w:val="00CA428A"/>
    <w:rsid w:val="00CA5CBD"/>
    <w:rsid w:val="00CD6609"/>
    <w:rsid w:val="00CE005B"/>
    <w:rsid w:val="00CE3FA0"/>
    <w:rsid w:val="00CF483E"/>
    <w:rsid w:val="00D002D0"/>
    <w:rsid w:val="00D0361A"/>
    <w:rsid w:val="00D1150B"/>
    <w:rsid w:val="00D164EE"/>
    <w:rsid w:val="00D30ADD"/>
    <w:rsid w:val="00D367B0"/>
    <w:rsid w:val="00D422BF"/>
    <w:rsid w:val="00D43A0D"/>
    <w:rsid w:val="00D46867"/>
    <w:rsid w:val="00D526F3"/>
    <w:rsid w:val="00D57724"/>
    <w:rsid w:val="00D92D19"/>
    <w:rsid w:val="00D94A85"/>
    <w:rsid w:val="00DA09CD"/>
    <w:rsid w:val="00DA2034"/>
    <w:rsid w:val="00DC733E"/>
    <w:rsid w:val="00DD741A"/>
    <w:rsid w:val="00DE1278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90889"/>
    <w:rsid w:val="00E90DB8"/>
    <w:rsid w:val="00EA5C16"/>
    <w:rsid w:val="00EB16D2"/>
    <w:rsid w:val="00EB6256"/>
    <w:rsid w:val="00EE526B"/>
    <w:rsid w:val="00EF000D"/>
    <w:rsid w:val="00F02994"/>
    <w:rsid w:val="00F44856"/>
    <w:rsid w:val="00F5032F"/>
    <w:rsid w:val="00F545A3"/>
    <w:rsid w:val="00F82648"/>
    <w:rsid w:val="00F83EE2"/>
    <w:rsid w:val="00F854EF"/>
    <w:rsid w:val="00FB1502"/>
    <w:rsid w:val="00FB5706"/>
    <w:rsid w:val="00FB7887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customStyle="1" w:styleId="Default">
    <w:name w:val="Default"/>
    <w:basedOn w:val="Normalny"/>
    <w:rsid w:val="005F5A06"/>
    <w:pPr>
      <w:autoSpaceDE w:val="0"/>
      <w:autoSpaceDN w:val="0"/>
      <w:spacing w:line="240" w:lineRule="auto"/>
    </w:pPr>
    <w:rPr>
      <w:rFonts w:ascii="Calibri" w:eastAsia="Calibri" w:hAnsi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5F5A0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5A06"/>
    <w:rPr>
      <w:rFonts w:ascii="Arial" w:hAnsi="Arial"/>
    </w:rPr>
  </w:style>
  <w:style w:type="character" w:styleId="Odwoanieprzypisudolnego">
    <w:name w:val="footnote reference"/>
    <w:uiPriority w:val="99"/>
    <w:rsid w:val="005F5A06"/>
    <w:rPr>
      <w:vertAlign w:val="superscript"/>
    </w:rPr>
  </w:style>
  <w:style w:type="paragraph" w:styleId="Poprawka">
    <w:name w:val="Revision"/>
    <w:hidden/>
    <w:uiPriority w:val="99"/>
    <w:semiHidden/>
    <w:rsid w:val="00F854EF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3D5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5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5AC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D5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D5AC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C2F390-9DD5-4BB8-999A-DF9F04FFD89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380</TotalTime>
  <Pages>2</Pages>
  <Words>319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50</cp:revision>
  <cp:lastPrinted>2025-10-24T09:52:00Z</cp:lastPrinted>
  <dcterms:created xsi:type="dcterms:W3CDTF">2024-10-18T10:27:00Z</dcterms:created>
  <dcterms:modified xsi:type="dcterms:W3CDTF">2026-02-27T11:18:00Z</dcterms:modified>
</cp:coreProperties>
</file>